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  <w:r w:rsidR="00E01AB2">
              <w:rPr>
                <w:b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="00E01AB2">
              <w:rPr>
                <w:b/>
                <w:color w:val="000000"/>
                <w:sz w:val="24"/>
                <w:szCs w:val="24"/>
              </w:rPr>
              <w:t>Кулларская</w:t>
            </w:r>
            <w:proofErr w:type="spellEnd"/>
            <w:r w:rsidR="00E01AB2"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E01AB2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Вожатая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E01AB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</w:t>
            </w:r>
            <w:r w:rsidR="006D5E72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E01AB2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E01AB2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 xml:space="preserve">УВР 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марта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Учитель ОБЖ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>оциальный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 xml:space="preserve">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243370">
              <w:rPr>
                <w:color w:val="000000"/>
                <w:sz w:val="24"/>
                <w:szCs w:val="24"/>
              </w:rPr>
              <w:t>аместитель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</w:t>
            </w:r>
            <w:r w:rsidR="00E01AB2">
              <w:rPr>
                <w:color w:val="000000"/>
                <w:sz w:val="24"/>
                <w:szCs w:val="24"/>
              </w:rPr>
              <w:t>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01AB2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01AB2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Вожатая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01AB2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E01AB2" w:rsidP="00E0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 w:rsidR="00E01AB2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916F9" w:rsidP="000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916F9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Учитель ОБЖ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916F9" w:rsidP="000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0916F9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0916F9" w:rsidP="000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0916F9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Вожатая 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0916F9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Вожатая 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0916F9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E01AB2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E01AB2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 w:rsidRPr="00203C60">
              <w:rPr>
                <w:color w:val="000000"/>
                <w:sz w:val="24"/>
                <w:szCs w:val="24"/>
              </w:rPr>
              <w:t>ВР</w:t>
            </w:r>
          </w:p>
          <w:p w:rsidR="000F6F4A" w:rsidRDefault="000F6F4A" w:rsidP="000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0916F9" w:rsidP="000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Алиев А.М.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A94A0B" w:rsidP="000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Алиев А.М.</w:t>
            </w:r>
            <w:bookmarkStart w:id="0" w:name="_GoBack"/>
            <w:bookmarkEnd w:id="0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 w:rsidR="000916F9">
              <w:rPr>
                <w:color w:val="000000"/>
                <w:sz w:val="24"/>
                <w:szCs w:val="24"/>
              </w:rPr>
              <w:t xml:space="preserve">ектора по УВР Вожатая 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E01AB2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E01AB2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916F9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</w:t>
            </w:r>
            <w:r w:rsidR="005C0A70">
              <w:rPr>
                <w:color w:val="000000"/>
                <w:sz w:val="24"/>
                <w:szCs w:val="24"/>
              </w:rPr>
              <w:t xml:space="preserve">оводители 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5C0A70" w:rsidP="005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5C0A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5C0A7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 w:rsidR="005C0A7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A94A0B" w:rsidP="00A94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r w:rsidR="005C0A70">
              <w:rPr>
                <w:color w:val="000000"/>
                <w:sz w:val="24"/>
                <w:szCs w:val="24"/>
              </w:rPr>
              <w:t>У</w:t>
            </w:r>
            <w:r w:rsidR="006E6842">
              <w:rPr>
                <w:color w:val="000000"/>
                <w:sz w:val="24"/>
                <w:szCs w:val="24"/>
              </w:rPr>
              <w:t>ВР</w:t>
            </w:r>
            <w:proofErr w:type="spellEnd"/>
            <w:r w:rsidR="006E6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6842"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E01AB2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5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5C0A7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5C0A70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5C0A70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5C0A70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5C0A70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5C0A70" w:rsidP="005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800D61" w:rsidP="005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</w:t>
            </w:r>
            <w:r w:rsidR="005C0A70">
              <w:rPr>
                <w:color w:val="000000"/>
                <w:sz w:val="24"/>
                <w:szCs w:val="24"/>
              </w:rPr>
              <w:t xml:space="preserve">иалист по ИКТ Вожатая 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5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5C0A7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5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5C0A70">
              <w:rPr>
                <w:color w:val="000000"/>
                <w:sz w:val="24"/>
                <w:szCs w:val="24"/>
              </w:rPr>
              <w:t>УВ</w:t>
            </w:r>
            <w:r w:rsidR="00800D61">
              <w:rPr>
                <w:color w:val="000000"/>
                <w:sz w:val="24"/>
                <w:szCs w:val="24"/>
              </w:rPr>
              <w:t>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DE55F5"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16F9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C0A70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00D61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94A0B"/>
    <w:rsid w:val="00AB32C4"/>
    <w:rsid w:val="00AB495E"/>
    <w:rsid w:val="00AF296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01AB2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B97E07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19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ARMAGIDON</cp:lastModifiedBy>
  <cp:revision>90</cp:revision>
  <cp:lastPrinted>2023-06-19T12:01:00Z</cp:lastPrinted>
  <dcterms:created xsi:type="dcterms:W3CDTF">2023-06-16T12:46:00Z</dcterms:created>
  <dcterms:modified xsi:type="dcterms:W3CDTF">2024-03-09T19:09:00Z</dcterms:modified>
</cp:coreProperties>
</file>