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F64C5" w:rsidRPr="005F64C5" w:rsidRDefault="00FE29E9" w:rsidP="00FE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«Кулларская СОШ» Дербентского района РД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4C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5F64C5" w:rsidRPr="005F64C5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64C5" w:rsidRPr="005F64C5" w:rsidRDefault="009C129D" w:rsidP="005F64C5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от 29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.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08.</w:t>
      </w:r>
      <w:r w:rsidR="003A3FF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2021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                                                     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                      № 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42/9</w:t>
      </w:r>
    </w:p>
    <w:p w:rsidR="005F64C5" w:rsidRPr="005F64C5" w:rsidRDefault="005F64C5" w:rsidP="005F64C5">
      <w:pPr>
        <w:widowControl w:val="0"/>
        <w:spacing w:after="239" w:line="280" w:lineRule="exac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 внедрении целевой модели наставничества</w:t>
      </w:r>
    </w:p>
    <w:p w:rsidR="005F64C5" w:rsidRPr="005F64C5" w:rsidRDefault="005F64C5" w:rsidP="005F64C5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В соответствии с  распоряжением </w:t>
      </w:r>
      <w:proofErr w:type="spell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Минпросвещения</w:t>
      </w:r>
      <w:proofErr w:type="spellEnd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 России от 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№8.1  «Не менее 70% обучающихся общеобразовательных организаций вовлечены в различные формы сопровождения </w:t>
      </w:r>
      <w:r w:rsidR="00F14D5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и наставничества» (на 31.12.2024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г.),</w:t>
      </w:r>
    </w:p>
    <w:p w:rsidR="005F64C5" w:rsidRPr="005F64C5" w:rsidRDefault="005F64C5" w:rsidP="005F64C5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ПРИКАЗЫВАЮ:</w:t>
      </w:r>
    </w:p>
    <w:p w:rsidR="005F64C5" w:rsidRPr="005F64C5" w:rsidRDefault="005F64C5" w:rsidP="005F64C5">
      <w:pPr>
        <w:widowControl w:val="0"/>
        <w:spacing w:after="0" w:line="240" w:lineRule="atLeast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5F64C5" w:rsidRPr="005F64C5" w:rsidRDefault="00FE29E9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Внедрить в МБОУ «Кулларская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целевую модель наставничества.</w:t>
      </w:r>
    </w:p>
    <w:p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Утвердить: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«дорожную карту» реализации целевой модели наставничест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ва обучающихся МБОУ «</w:t>
      </w:r>
      <w:proofErr w:type="spellStart"/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Кулларская</w:t>
      </w:r>
      <w:proofErr w:type="spellEnd"/>
      <w:r w:rsidR="00F14D5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СОШ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="003A3FF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 2021</w:t>
      </w:r>
      <w:r w:rsidR="00F14D5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- 2024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учебный год (Приложение 1);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планируемые результаты (показатели эффективности) внедрения целевой модели наставничества в 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МБОУ «</w:t>
      </w:r>
      <w:proofErr w:type="spellStart"/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Кулларская</w:t>
      </w:r>
      <w:proofErr w:type="spellEnd"/>
      <w:r w:rsidR="00F14D5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СОШ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(далее – Планируе</w:t>
      </w:r>
      <w:r w:rsidR="003A3FF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мые результаты) на период с 2021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г. по 2024г. (Приложение 2);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Положение о н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аставничестве в МБОУ «Кулларская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="003A3FF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 2021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-2024 гг. (Приложение 3);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программу целевой модели н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аставничества в МБОУ «Кулларская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(Приложение 4);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сроки внедрения целевой модели н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аставничества в МБОУ «Кулларская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="003A3FF0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: с 20 мая 2021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г. по 25 декабря 2024г.;  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1450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сроки проведения мониторинга эффективности программ н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аставничества в МБОУ «Кулларская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СОШ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: ежегодно, с 20 октября по 20 декабря.</w:t>
      </w:r>
    </w:p>
    <w:p w:rsidR="005F64C5" w:rsidRPr="005F64C5" w:rsidRDefault="005F64C5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Назначить куратором внедрения целевой модели наставничес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тв</w:t>
      </w:r>
      <w:r w:rsidR="008C428A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а </w:t>
      </w:r>
      <w:r w:rsidR="00F14D5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Гаджиеву Э.Р. учителя английского языка.</w:t>
      </w:r>
    </w:p>
    <w:p w:rsidR="005F64C5" w:rsidRPr="005F64C5" w:rsidRDefault="00F14D5E" w:rsidP="005F64C5">
      <w:pPr>
        <w:widowControl w:val="0"/>
        <w:numPr>
          <w:ilvl w:val="0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Гаджиевой Э.Р.</w:t>
      </w:r>
      <w:r w:rsidR="005F64C5"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куратору ЦМН: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организовать реализацию мероприятий по внедрению целевой модели наставничества в сроки, установленные «Дорожной картой»;</w:t>
      </w:r>
    </w:p>
    <w:p w:rsidR="005F64C5" w:rsidRPr="005F64C5" w:rsidRDefault="005F64C5" w:rsidP="005F64C5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обеспечить достижение результатов (показателей эффективности) внедрения целевой модели на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ставничества в МБОУ «</w:t>
      </w:r>
      <w:proofErr w:type="spellStart"/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Кулларская</w:t>
      </w:r>
      <w:proofErr w:type="spellEnd"/>
      <w:r w:rsidR="00F14D5E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СОШ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»</w:t>
      </w: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на уровне не ниже Планируемых результатов, утвержденных данным приказом.</w:t>
      </w:r>
    </w:p>
    <w:p w:rsidR="005F64C5" w:rsidRDefault="005F64C5" w:rsidP="00F06116">
      <w:pPr>
        <w:widowControl w:val="0"/>
        <w:numPr>
          <w:ilvl w:val="1"/>
          <w:numId w:val="16"/>
        </w:numPr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 xml:space="preserve"> разместить нормативные документы по внедрению ЦМН на </w:t>
      </w:r>
      <w:proofErr w:type="gramStart"/>
      <w:r w:rsidRPr="005F64C5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официальн</w:t>
      </w:r>
      <w:r w:rsidR="00FE29E9"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  <w:t>ом</w:t>
      </w:r>
      <w:r w:rsidR="00FE29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proofErr w:type="gramEnd"/>
      <w:r w:rsidRPr="005F64C5">
        <w:rPr>
          <w:rFonts w:ascii="Times New Roman" w:eastAsia="Calibri" w:hAnsi="Times New Roman" w:cs="Times New Roman"/>
          <w:sz w:val="28"/>
          <w:szCs w:val="28"/>
          <w:lang w:eastAsia="en-US"/>
        </w:rPr>
        <w:t>________</w:t>
      </w:r>
    </w:p>
    <w:p w:rsidR="00F06116" w:rsidRDefault="00F06116" w:rsidP="00F06116">
      <w:pPr>
        <w:widowControl w:val="0"/>
        <w:tabs>
          <w:tab w:val="left" w:pos="731"/>
        </w:tabs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116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-3632</wp:posOffset>
            </wp:positionH>
            <wp:positionV relativeFrom="paragraph">
              <wp:posOffset>-8853678</wp:posOffset>
            </wp:positionV>
            <wp:extent cx="6549390" cy="9013835"/>
            <wp:effectExtent l="0" t="0" r="0" b="0"/>
            <wp:wrapTight wrapText="bothSides">
              <wp:wrapPolygon edited="0">
                <wp:start x="0" y="0"/>
                <wp:lineTo x="0" y="21547"/>
                <wp:lineTo x="21550" y="21547"/>
                <wp:lineTo x="21550" y="0"/>
                <wp:lineTo x="0" y="0"/>
              </wp:wrapPolygon>
            </wp:wrapTight>
            <wp:docPr id="1" name="Рисунок 1" descr="C:\Users\1\Desktop\Бас Гов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Бас Гов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9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4C5" w:rsidRPr="005F64C5" w:rsidRDefault="005F64C5" w:rsidP="005F64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Default="005F64C5" w:rsidP="005F64C5">
      <w:pPr>
        <w:tabs>
          <w:tab w:val="left" w:pos="262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Sect="00F06116">
          <w:pgSz w:w="11900" w:h="16840"/>
          <w:pgMar w:top="522" w:right="843" w:bottom="709" w:left="743" w:header="0" w:footer="6" w:gutter="0"/>
          <w:cols w:space="720"/>
          <w:noEndnote/>
          <w:docGrid w:linePitch="360"/>
        </w:sectPr>
      </w:pPr>
    </w:p>
    <w:p w:rsidR="005F64C5" w:rsidRPr="005F64C5" w:rsidRDefault="005F64C5" w:rsidP="005F64C5">
      <w:pPr>
        <w:tabs>
          <w:tab w:val="left" w:pos="2550"/>
        </w:tabs>
        <w:rPr>
          <w:sz w:val="28"/>
          <w:szCs w:val="28"/>
        </w:rPr>
        <w:sectPr w:rsidR="005F64C5" w:rsidRPr="005F64C5" w:rsidSect="005F64C5">
          <w:pgSz w:w="11900" w:h="16840"/>
          <w:pgMar w:top="524" w:right="1296" w:bottom="1033" w:left="74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5CBD" w:rsidRPr="005F64C5" w:rsidRDefault="00265CBD" w:rsidP="005F64C5"/>
    <w:sectPr w:rsidR="00265CBD" w:rsidRPr="005F64C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 w15:restartNumberingAfterBreak="0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 w15:restartNumberingAfterBreak="0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4" w15:restartNumberingAfterBreak="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8" w15:restartNumberingAfterBreak="0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3"/>
  </w:num>
  <w:num w:numId="3">
    <w:abstractNumId w:val="12"/>
  </w:num>
  <w:num w:numId="4">
    <w:abstractNumId w:val="2"/>
  </w:num>
  <w:num w:numId="5">
    <w:abstractNumId w:val="49"/>
  </w:num>
  <w:num w:numId="6">
    <w:abstractNumId w:val="10"/>
  </w:num>
  <w:num w:numId="7">
    <w:abstractNumId w:val="25"/>
  </w:num>
  <w:num w:numId="8">
    <w:abstractNumId w:val="35"/>
  </w:num>
  <w:num w:numId="9">
    <w:abstractNumId w:val="13"/>
  </w:num>
  <w:num w:numId="10">
    <w:abstractNumId w:val="23"/>
  </w:num>
  <w:num w:numId="11">
    <w:abstractNumId w:val="19"/>
  </w:num>
  <w:num w:numId="12">
    <w:abstractNumId w:val="32"/>
  </w:num>
  <w:num w:numId="13">
    <w:abstractNumId w:val="16"/>
  </w:num>
  <w:num w:numId="14">
    <w:abstractNumId w:val="33"/>
  </w:num>
  <w:num w:numId="15">
    <w:abstractNumId w:val="31"/>
  </w:num>
  <w:num w:numId="16">
    <w:abstractNumId w:val="52"/>
  </w:num>
  <w:num w:numId="17">
    <w:abstractNumId w:val="36"/>
  </w:num>
  <w:num w:numId="18">
    <w:abstractNumId w:val="1"/>
  </w:num>
  <w:num w:numId="19">
    <w:abstractNumId w:val="27"/>
  </w:num>
  <w:num w:numId="20">
    <w:abstractNumId w:val="43"/>
  </w:num>
  <w:num w:numId="21">
    <w:abstractNumId w:val="48"/>
  </w:num>
  <w:num w:numId="22">
    <w:abstractNumId w:val="7"/>
  </w:num>
  <w:num w:numId="23">
    <w:abstractNumId w:val="47"/>
  </w:num>
  <w:num w:numId="24">
    <w:abstractNumId w:val="39"/>
  </w:num>
  <w:num w:numId="25">
    <w:abstractNumId w:val="41"/>
  </w:num>
  <w:num w:numId="26">
    <w:abstractNumId w:val="24"/>
  </w:num>
  <w:num w:numId="27">
    <w:abstractNumId w:val="18"/>
  </w:num>
  <w:num w:numId="28">
    <w:abstractNumId w:val="22"/>
  </w:num>
  <w:num w:numId="29">
    <w:abstractNumId w:val="30"/>
  </w:num>
  <w:num w:numId="30">
    <w:abstractNumId w:val="14"/>
  </w:num>
  <w:num w:numId="31">
    <w:abstractNumId w:val="45"/>
  </w:num>
  <w:num w:numId="32">
    <w:abstractNumId w:val="26"/>
  </w:num>
  <w:num w:numId="33">
    <w:abstractNumId w:val="11"/>
  </w:num>
  <w:num w:numId="34">
    <w:abstractNumId w:val="51"/>
  </w:num>
  <w:num w:numId="35">
    <w:abstractNumId w:val="42"/>
  </w:num>
  <w:num w:numId="36">
    <w:abstractNumId w:val="28"/>
  </w:num>
  <w:num w:numId="37">
    <w:abstractNumId w:val="40"/>
  </w:num>
  <w:num w:numId="38">
    <w:abstractNumId w:val="20"/>
  </w:num>
  <w:num w:numId="39">
    <w:abstractNumId w:val="38"/>
  </w:num>
  <w:num w:numId="40">
    <w:abstractNumId w:val="44"/>
  </w:num>
  <w:num w:numId="41">
    <w:abstractNumId w:val="46"/>
  </w:num>
  <w:num w:numId="42">
    <w:abstractNumId w:val="0"/>
  </w:num>
  <w:num w:numId="43">
    <w:abstractNumId w:val="15"/>
  </w:num>
  <w:num w:numId="44">
    <w:abstractNumId w:val="9"/>
  </w:num>
  <w:num w:numId="45">
    <w:abstractNumId w:val="3"/>
  </w:num>
  <w:num w:numId="46">
    <w:abstractNumId w:val="34"/>
  </w:num>
  <w:num w:numId="47">
    <w:abstractNumId w:val="37"/>
  </w:num>
  <w:num w:numId="48">
    <w:abstractNumId w:val="21"/>
  </w:num>
  <w:num w:numId="49">
    <w:abstractNumId w:val="8"/>
  </w:num>
  <w:num w:numId="50">
    <w:abstractNumId w:val="50"/>
  </w:num>
  <w:num w:numId="51">
    <w:abstractNumId w:val="29"/>
  </w:num>
  <w:num w:numId="52">
    <w:abstractNumId w:val="5"/>
  </w:num>
  <w:num w:numId="53">
    <w:abstractNumId w:val="6"/>
  </w:num>
  <w:num w:numId="54">
    <w:abstractNumId w:val="4"/>
  </w:num>
  <w:num w:numId="55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7C"/>
    <w:rsid w:val="00247DCF"/>
    <w:rsid w:val="00265CBD"/>
    <w:rsid w:val="003A3FF0"/>
    <w:rsid w:val="005F3569"/>
    <w:rsid w:val="005F64C5"/>
    <w:rsid w:val="00650820"/>
    <w:rsid w:val="0079201F"/>
    <w:rsid w:val="008C428A"/>
    <w:rsid w:val="009C129D"/>
    <w:rsid w:val="00B122D1"/>
    <w:rsid w:val="00BA79B6"/>
    <w:rsid w:val="00BB6407"/>
    <w:rsid w:val="00CD436F"/>
    <w:rsid w:val="00CE5467"/>
    <w:rsid w:val="00ED297C"/>
    <w:rsid w:val="00F06116"/>
    <w:rsid w:val="00F14D5E"/>
    <w:rsid w:val="00FE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C5AB"/>
  <w15:docId w15:val="{A1C509F4-BA04-4165-A21E-A8D3A5B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57CD-D0D3-41DF-98B7-4499B18E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1</cp:lastModifiedBy>
  <cp:revision>15</cp:revision>
  <cp:lastPrinted>2022-03-17T06:00:00Z</cp:lastPrinted>
  <dcterms:created xsi:type="dcterms:W3CDTF">2020-10-16T07:48:00Z</dcterms:created>
  <dcterms:modified xsi:type="dcterms:W3CDTF">2024-05-14T08:05:00Z</dcterms:modified>
</cp:coreProperties>
</file>