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t>Локальные нормативные акты, регламентирующие управление образовательной организацией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общем собрании (конференции) работников образовательной организации (далее ОО)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Совете … (попечительский сов</w:t>
      </w:r>
      <w:bookmarkStart w:id="0" w:name="_GoBack"/>
      <w:bookmarkEnd w:id="0"/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ет, управляющий совет, наблюдательный совет и другие коллегиальные органы управления)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5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педагогическом совете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6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учёта мнения советов обучающихся, советов родителей (законных представителей), представительных органов обучающихся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7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t>Локальные нормативные акты, регламентирующие организационные аспекты деятельности образовательной организации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Правила приёма обучающихся в ОО, включая (отдельно) приём на обучение по дополнительным образовательным программам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8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Правила внутреннего распорядка обучающихся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9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Правила внутреннего трудового распорядка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0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 xml:space="preserve">Правила/Положение о порядке и основаниях перевода, </w:t>
      </w:r>
      <w:proofErr w:type="gramStart"/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отчисления и восстановления</w:t>
      </w:r>
      <w:proofErr w:type="gramEnd"/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 xml:space="preserve"> обучающихся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1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Требования к одежде обучающихся/Положение о школьной форме обучающихся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2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пользования объектами инфраструктуры ОО (в том числе лечебно-оздоровительной инфраструктурой, объектами культуры и объектами спорта)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3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ознакомления с документами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4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структурном подразделении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5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Штатное расписание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6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программе развития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7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разработки и утверждения ежегодного отчёта о поступлении и расходовании финансовых и материальных средств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8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 xml:space="preserve">Порядок организации и проведения </w:t>
      </w:r>
      <w:proofErr w:type="spellStart"/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самообследования</w:t>
      </w:r>
      <w:proofErr w:type="spellEnd"/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 xml:space="preserve">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19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психолого-педагогическом консилиуме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0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оказании логопедической помощи в образовательной организации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1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периодическом кратковременном дежурстве педагогических работников в организации в период осуществления образовательного процесса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2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запрете использования мобильных телефонов (смартфонов) во время учебного процесса в образовательной организации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3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t>Локальные нормативные акты, регламентирующие особенности организации образовательного процесса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формах получения образования и обучения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4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Локальный акт, устанавливающий язык (языки) образования организации, осуществляющей образовательную деятельность, по реализуемым ею образовательным программам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5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индивидуальном учебном плане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6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освоения учебных предметов, курсов, дисциплин, модулей, не входящих в осваиваемую образовательную программу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7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зачёта ОО результатов освоения обучающимися учебных предметов, курсов, дисциплин (модулей), практики, дополнительных образовательных программ в других организациях, осуществляющих образовательную деятельность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8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t>Локальные нормативные акты, регламентирующие оценку и учет образовательных достижений обучающихся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внутренней системе оценки качества образования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29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индивидуальном учёте результатов освоения обучающимися образовательных программ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0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формах, периодичности, порядке текущего контроля успеваемости и промежуточной аттестации обучающихся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1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хранения в архивах ОО на бумажных и/или электронных носителях результатов освоения обучающимися образовательных программ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2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порядке и формах проведения итоговой аттестации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3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документах, подтверждающих обучение в организации, если форма документа не установлена законом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4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Приказ, утверждающий форму/образец справки об обучении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5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Приказ, утверждающий форму/образец справки об обучении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6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lastRenderedPageBreak/>
        <w:t>Локальные нормативные акты, регламентирующие права, обязанности, меры социальной поддержки обучающихся образовательной организации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сетевой форме реализации образовательных программ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7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электронном обучении и использовании дистанционных образовательных технологий в образовательном процессе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8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учебном кабинете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39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выбора учебников, учебных пособий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0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t>Локальные нормативные акты, регламентирующие права, обязанности, меры социальной поддержки обучающихся образовательной организации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Порядок/Правила посещения мероприятий, не предусмотренных учебным планом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1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Порядок/Правила пользования учебниками и учебными пособиями обучающимися, осваивающими учебные предметы, курсы, дисциплины (модули)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2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мерах социальной (материальной) поддержки обучающихся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3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t>Локальные нормативные акты, регламентирующие права, обязанности и ответственность работников образовательной организации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профессиональной этике педагогических работников ОО (Кодекс профессиональной этики)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4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доступа работников ОО к информационно-телекоммуникационным сетям и базам данных, учебным и методическим материалам, музейным фондам, материально-техническим средствам обеспечения образовательной деятельности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5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бесплатного пользования образовательными, методическими и научными услугами организации работниками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6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режиме рабочего времени педагогических работников ОО / Положение о соотношении учебной и другой педагогической работы педагогических работников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7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порядке организации и проведения аттестации педагогических работников в целях соответствия занимаемой должности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8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профессиональной переподготовке и повышении квалификации педагогических работников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49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t>Локальные нормативные акты, регламентирующие образовательные отношения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lastRenderedPageBreak/>
        <w:t>Положение о комиссии по урегулированию споров между участниками образовательных отношений и их исполнении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50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оказании платных образовательных услуг в ОО.</w:t>
      </w: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br/>
        <w:t>Договор об оказании платных образовательных услуг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51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Порядок расчёта стоимости образовательной услуги в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52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 xml:space="preserve">Приказ «Об утверждении стоимости обучения по образовательной услуге в </w:t>
      </w:r>
      <w:proofErr w:type="gramStart"/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20..</w:t>
      </w:r>
      <w:proofErr w:type="gramEnd"/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/.. учебном году»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53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оплате труда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54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EBEBEB"/>
        <w:spacing w:after="0" w:line="240" w:lineRule="auto"/>
        <w:jc w:val="center"/>
        <w:textAlignment w:val="baseline"/>
        <w:outlineLvl w:val="3"/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</w:pPr>
      <w:r w:rsidRPr="00030653">
        <w:rPr>
          <w:rFonts w:ascii="var(--wd-title-font)" w:eastAsia="Times New Roman" w:hAnsi="var(--wd-title-font)" w:cs="Arial"/>
          <w:b/>
          <w:bCs/>
          <w:color w:val="363636"/>
          <w:sz w:val="39"/>
          <w:szCs w:val="39"/>
          <w:lang w:eastAsia="ru-RU"/>
        </w:rPr>
        <w:t>Локальные нормативные акты, регламентирующие открытость и доступность информации о деятельности образовательной организации</w:t>
      </w:r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 сайте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55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030653" w:rsidRPr="00030653" w:rsidRDefault="00030653" w:rsidP="00030653">
      <w:pPr>
        <w:shd w:val="clear" w:color="auto" w:fill="F9F9F9"/>
        <w:spacing w:after="0" w:line="300" w:lineRule="atLeast"/>
        <w:jc w:val="both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r w:rsidRPr="00030653">
        <w:rPr>
          <w:rFonts w:ascii="inherit" w:eastAsia="Times New Roman" w:hAnsi="inherit" w:cs="Arial"/>
          <w:color w:val="363636"/>
          <w:sz w:val="24"/>
          <w:szCs w:val="24"/>
          <w:lang w:eastAsia="ru-RU"/>
        </w:rPr>
        <w:t>Положение об информационной открытости ОО</w:t>
      </w:r>
    </w:p>
    <w:p w:rsidR="00030653" w:rsidRPr="00030653" w:rsidRDefault="00030653" w:rsidP="00030653">
      <w:pPr>
        <w:shd w:val="clear" w:color="auto" w:fill="F9F9F9"/>
        <w:spacing w:after="0" w:line="240" w:lineRule="auto"/>
        <w:textAlignment w:val="baseline"/>
        <w:rPr>
          <w:rFonts w:ascii="inherit" w:eastAsia="Times New Roman" w:hAnsi="inherit" w:cs="Arial"/>
          <w:color w:val="363636"/>
          <w:sz w:val="24"/>
          <w:szCs w:val="24"/>
          <w:lang w:eastAsia="ru-RU"/>
        </w:rPr>
      </w:pPr>
      <w:hyperlink r:id="rId56" w:tgtFrame="_blank" w:history="1">
        <w:r w:rsidRPr="00030653">
          <w:rPr>
            <w:rFonts w:ascii="inherit" w:eastAsia="Times New Roman" w:hAnsi="inherit" w:cs="Arial"/>
            <w:color w:val="0000FF"/>
            <w:sz w:val="20"/>
            <w:szCs w:val="20"/>
            <w:bdr w:val="none" w:sz="0" w:space="0" w:color="auto" w:frame="1"/>
            <w:lang w:eastAsia="ru-RU"/>
          </w:rPr>
          <w:t>Скачать DOCX</w:t>
        </w:r>
      </w:hyperlink>
    </w:p>
    <w:p w:rsidR="00D74BEB" w:rsidRDefault="00D74BEB"/>
    <w:sectPr w:rsidR="00D74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ar(--wd-title-font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653"/>
    <w:rsid w:val="00030653"/>
    <w:rsid w:val="00D74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B5D023-D50A-4568-8EDA-0241E32AC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7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76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2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86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204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87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3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12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74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39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26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382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1548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602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967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930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88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23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975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2779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650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4123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1338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55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83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386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635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5304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47270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1011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4853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04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788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296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9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382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198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510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679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4062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45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64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807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08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112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95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13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289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23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408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7251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2714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63118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802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14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40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37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045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3066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9327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045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8592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681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69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835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21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475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228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949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6979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8708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90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59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933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0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321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7250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244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0822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2896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55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69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70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47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934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397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315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2507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85850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037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67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567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87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57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967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481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202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513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394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561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746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5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29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511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044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5035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195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3650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3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14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570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0245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200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2708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87997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0049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62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285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436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91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2289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126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106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93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0163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80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96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65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335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5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972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1375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6717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43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92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291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525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152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4509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909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1200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665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14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18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56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011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92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394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39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4823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05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99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5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49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2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451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299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537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7967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268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32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478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7170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39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9753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351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078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3432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22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67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83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6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7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181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074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000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68041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111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99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3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953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316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00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2188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026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0087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062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45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85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73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586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15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6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814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89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68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4731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30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289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25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987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701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6145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45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77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823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82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6777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1252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86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475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34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1914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691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1831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76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250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434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261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102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7530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838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15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185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887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35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42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874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200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946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8131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739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75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79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27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76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088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59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66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146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637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68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45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6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606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9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664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757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5889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57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383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32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961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394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333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00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00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90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40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440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247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5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81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106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4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509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036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07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4614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9642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450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47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498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504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98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743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144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0688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0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63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381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989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7132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4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7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024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995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873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8941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12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04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112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93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288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1375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36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88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24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81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682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9676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11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97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972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476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772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79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79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56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0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42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18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33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3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9714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972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505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7323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17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644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327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900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921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3349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80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42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7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896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6727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82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83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240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00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80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413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00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24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98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42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338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6528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531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42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25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94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063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6389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82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2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50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645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017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59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1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44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83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859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22644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286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711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4694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417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5777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026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371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6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606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7064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068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1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863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324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050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1344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9054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77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846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34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119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352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553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08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13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734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71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1852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93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83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097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9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825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098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42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679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83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677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4203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9641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54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973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256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439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662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83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9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642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693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837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567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554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42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dsoo.ru/wp-content/uploads/2023/11/10.-polozhenie-o-poryadke-polzovaniya-obektami-infrastruktury-v-tom-chisle-lechebno-ozdorovitelnoj-infrastrukturoj-obektami-kultury-i-obektami-sporta.docx" TargetMode="External"/><Relationship Id="rId18" Type="http://schemas.openxmlformats.org/officeDocument/2006/relationships/hyperlink" Target="https://edsoo.ru/wp-content/uploads/2023/11/15.-polozhenie-o-poryadke-razrabotki-i-utverzhdeniya-ezhegodnogo-otcheta-o-postuplenii-i-rashodovanii-finansovyh-i-materialnyh-sredstv.docx" TargetMode="External"/><Relationship Id="rId26" Type="http://schemas.openxmlformats.org/officeDocument/2006/relationships/hyperlink" Target="https://edsoo.ru/wp-content/uploads/2023/11/23.-polozhenie-ob-individualnom-uchebnom-plane.docx" TargetMode="External"/><Relationship Id="rId39" Type="http://schemas.openxmlformats.org/officeDocument/2006/relationships/hyperlink" Target="https://edsoo.ru/wp-content/uploads/2023/11/37.-polozhenie-ob-uchebnom-kabinete.docx" TargetMode="External"/><Relationship Id="rId21" Type="http://schemas.openxmlformats.org/officeDocument/2006/relationships/hyperlink" Target="https://edsoo.ru/wp-content/uploads/2023/11/18.-polozhenie-ob-okazanii-logopedicheskoj-pomoshhi.docx" TargetMode="External"/><Relationship Id="rId34" Type="http://schemas.openxmlformats.org/officeDocument/2006/relationships/hyperlink" Target="https://edsoo.ru/wp-content/uploads/2023/11/32.-polozhenie-o-dokumentah-podtverzhdayushhih-obuchenie.docx" TargetMode="External"/><Relationship Id="rId42" Type="http://schemas.openxmlformats.org/officeDocument/2006/relationships/hyperlink" Target="https://edsoo.ru/wp-content/uploads/2023/11/40.-polozhenie-o-poryadkepravilah-polzovaniya-uchebnikami-i-uchebnymi-posobiyami-obuchayushhimisya.docx" TargetMode="External"/><Relationship Id="rId47" Type="http://schemas.openxmlformats.org/officeDocument/2006/relationships/hyperlink" Target="https://edsoo.ru/wp-content/uploads/2023/11/45.-polozhenie-o-rezhime-rabochego-vremeni-pedagogicheskih-rabotnikov-obrazovatelnoj-organizaczii-polozhenie-o-sootnoshenii-uchebnoj-i-drugoj-pedagogicheskoj-raboty-pedagogicheskih-rabotnikov-obrazov.docx" TargetMode="External"/><Relationship Id="rId50" Type="http://schemas.openxmlformats.org/officeDocument/2006/relationships/hyperlink" Target="https://edsoo.ru/wp-content/uploads/2023/11/48.-polozhenie-o-komissii-po-uregulirovaniyu-sporov-mezhdu-uchastnikami-obrazovatelnyh-otnoshenij-i-ih-ispolnenii.docx" TargetMode="External"/><Relationship Id="rId55" Type="http://schemas.openxmlformats.org/officeDocument/2006/relationships/hyperlink" Target="https://edsoo.ru/wp-content/uploads/2023/11/53.-polozhenie-o-sajte.docx" TargetMode="External"/><Relationship Id="rId7" Type="http://schemas.openxmlformats.org/officeDocument/2006/relationships/hyperlink" Target="https://edsoo.ru/wp-content/uploads/2023/11/4.-polozhenie-o-poryadke-ucheta-mneniya-sovetov-obuchayushhihsya-sovetov-roditelej-zakonnyh-predstavitelej-predstavitelnyh-organov-obuchayushhihsya-pri-prinyatii-lokalnyh-normativnyh-aktov-zatragivayu-1.docx" TargetMode="External"/><Relationship Id="rId12" Type="http://schemas.openxmlformats.org/officeDocument/2006/relationships/hyperlink" Target="https://edsoo.ru/wp-content/uploads/2023/11/9.-polozhenie-o-shkolnoj-forme-obuchayushhihsya.docx" TargetMode="External"/><Relationship Id="rId17" Type="http://schemas.openxmlformats.org/officeDocument/2006/relationships/hyperlink" Target="https://edsoo.ru/wp-content/uploads/2023/11/14.-polozhenie-o-programme-razvitiya.docx" TargetMode="External"/><Relationship Id="rId25" Type="http://schemas.openxmlformats.org/officeDocument/2006/relationships/hyperlink" Target="https://edsoo.ru/wp-content/uploads/2023/11/22.-lokalnyj-akt-ustanavlivayushhij-yazyk-yazyki-obrazovaniya-organizaczii-osushhestvlyayushhej-obrazovatelnuyu-deyatelnost-po-realizuemym-eyu-obrazovatelnym-programmam.docx" TargetMode="External"/><Relationship Id="rId33" Type="http://schemas.openxmlformats.org/officeDocument/2006/relationships/hyperlink" Target="https://edsoo.ru/wp-content/uploads/2023/11/31.-polozhenie-o-poryadke-i-formah-provedeniya-itogovoj-attestaczii.docx" TargetMode="External"/><Relationship Id="rId38" Type="http://schemas.openxmlformats.org/officeDocument/2006/relationships/hyperlink" Target="https://edsoo.ru/wp-content/uploads/2023/11/36.-polozhenie-ob-elektronnom-obuchenii-i-ispolzovanii-distanczionnyh-obrazovatelnyh-tehnologij-v-obrazovatelnom-proczesse.docx" TargetMode="External"/><Relationship Id="rId46" Type="http://schemas.openxmlformats.org/officeDocument/2006/relationships/hyperlink" Target="https://edsoo.ru/wp-content/uploads/2023/11/44.-poryadok-besplatnogo-polzovaniya-obrazovatelnymi-metodicheskimi-i-nauchnymi-uslugami-organizaczii-rabotnikami.docx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edsoo.ru/wp-content/uploads/2023/11/13.-shtatnoe-raspisanie-obrazovatelnoj-organizaczii.docx" TargetMode="External"/><Relationship Id="rId20" Type="http://schemas.openxmlformats.org/officeDocument/2006/relationships/hyperlink" Target="https://edsoo.ru/wp-content/uploads/2023/11/17.-polozhenie-o-psihologo-pedagogicheskom-konsiliume.docx" TargetMode="External"/><Relationship Id="rId29" Type="http://schemas.openxmlformats.org/officeDocument/2006/relationships/hyperlink" Target="https://edsoo.ru/wp-content/uploads/2023/11/26.-polozhenie-o-vnutrennej-sisteme-oczenki-kachestva-obrazovaniya.docx" TargetMode="External"/><Relationship Id="rId41" Type="http://schemas.openxmlformats.org/officeDocument/2006/relationships/hyperlink" Target="https://edsoo.ru/wp-content/uploads/2023/11/39.-polozhenie-o-poryadke-i-pravilah-poseshheniya-obuchayushhimisya-po-svoemu-vyboru-meropriyatij-ne-predusmotrennyh-uchebnym-planom.docx" TargetMode="External"/><Relationship Id="rId54" Type="http://schemas.openxmlformats.org/officeDocument/2006/relationships/hyperlink" Target="https://edsoo.ru/wp-content/uploads/2023/11/52.-polozhenie-ob-oplate-truda.docx" TargetMode="External"/><Relationship Id="rId1" Type="http://schemas.openxmlformats.org/officeDocument/2006/relationships/styles" Target="styles.xml"/><Relationship Id="rId6" Type="http://schemas.openxmlformats.org/officeDocument/2006/relationships/hyperlink" Target="https://edsoo.ru/wp-content/uploads/2023/11/3.-polozhenie-o-pedagogicheskom-sovete.docx" TargetMode="External"/><Relationship Id="rId11" Type="http://schemas.openxmlformats.org/officeDocument/2006/relationships/hyperlink" Target="https://edsoo.ru/wp-content/uploads/2023/11/8.-polozhenie-o-poryadke-i-osnovaniyah-perevoda-otchisleniya-i-vosstanovleniya-obuchayushhihsya.docx" TargetMode="External"/><Relationship Id="rId24" Type="http://schemas.openxmlformats.org/officeDocument/2006/relationships/hyperlink" Target="https://edsoo.ru/wp-content/uploads/2023/11/21.-polozhenie-o-formah-obucheniya.docx" TargetMode="External"/><Relationship Id="rId32" Type="http://schemas.openxmlformats.org/officeDocument/2006/relationships/hyperlink" Target="https://edsoo.ru/wp-content/uploads/2023/11/30.-polozhenie-o-poryadke-hraneniya-v-arhivah-na-bumazhnyh-iili-elektronnyh-nositelyah-rezultatov-osvoeniya-obuchayushhimisya-obrazovatelnyh-programm.docx" TargetMode="External"/><Relationship Id="rId37" Type="http://schemas.openxmlformats.org/officeDocument/2006/relationships/hyperlink" Target="https://edsoo.ru/wp-content/uploads/2023/11/35.-polozhenie-o-setevoj-forme-realizaczii-obrazovatelnyh-programm.docx" TargetMode="External"/><Relationship Id="rId40" Type="http://schemas.openxmlformats.org/officeDocument/2006/relationships/hyperlink" Target="https://edsoo.ru/wp-content/uploads/2023/11/38.-poryadok-vybora-uchebnikov-uchebnyh-posobij.docx" TargetMode="External"/><Relationship Id="rId45" Type="http://schemas.openxmlformats.org/officeDocument/2006/relationships/hyperlink" Target="https://edsoo.ru/wp-content/uploads/2023/11/43.-poryadok-dostupa-pedagogicheskih-rabotnikov-k-informaczionno-kommunikaczionnym-setyam-i-bazam-dannyh-uchebnym-i-metodicheskim-materialam-muzejnym-fondam-materialno-tehnicheskim-sredstvam-obes.docx" TargetMode="External"/><Relationship Id="rId53" Type="http://schemas.openxmlformats.org/officeDocument/2006/relationships/hyperlink" Target="https://edsoo.ru/wp-content/uploads/2023/11/51.-prikaz-ob-utverzhdenii-stoimosti-obucheniya.docx" TargetMode="External"/><Relationship Id="rId58" Type="http://schemas.openxmlformats.org/officeDocument/2006/relationships/theme" Target="theme/theme1.xml"/><Relationship Id="rId5" Type="http://schemas.openxmlformats.org/officeDocument/2006/relationships/hyperlink" Target="https://edsoo.ru/wp-content/uploads/2023/11/2.-polozhenie-o-sovete-popechitelskij-sovet-upravlyayushhij-sovet-nablyudatelnyj-sovet-i-drugie-kollegialnye-organy-upravleniya.docx" TargetMode="External"/><Relationship Id="rId15" Type="http://schemas.openxmlformats.org/officeDocument/2006/relationships/hyperlink" Target="https://edsoo.ru/wp-content/uploads/2023/11/12.-polozhenie-o-strukturnyh-podrazdeleniyah.docx" TargetMode="External"/><Relationship Id="rId23" Type="http://schemas.openxmlformats.org/officeDocument/2006/relationships/hyperlink" Target="https://edsoo.ru/wp-content/uploads/2023/11/20.-polozhenie-o-zaprete-ispolzovaniya-mobilnyh-telefonov-smartfonov-vo-vremya-uchebnogo-proczessa.docx" TargetMode="External"/><Relationship Id="rId28" Type="http://schemas.openxmlformats.org/officeDocument/2006/relationships/hyperlink" Target="https://edsoo.ru/wp-content/uploads/2023/11/25.-poryadok-zacheta-obrazovatelnoj-organizacziej-rezultatov-osvoeniya-obuchayushhimisya-uchebnyh-predmetov-kursov-discziplin-modulej-praktiki-dopolnitelnyh-obrazovatelnyh-programm-v-drugih-or.docx" TargetMode="External"/><Relationship Id="rId36" Type="http://schemas.openxmlformats.org/officeDocument/2006/relationships/hyperlink" Target="https://edsoo.ru/wp-content/uploads/2023/11/33.-prikaz-ob-utverzhdenii-obrazczov-spravok-ob-obuchenii.docx" TargetMode="External"/><Relationship Id="rId49" Type="http://schemas.openxmlformats.org/officeDocument/2006/relationships/hyperlink" Target="https://edsoo.ru/wp-content/uploads/2023/11/47.-polozhenie-o-professionalnoj-perepodgotovke-i-povyshenii-kvalifikaczii-pedagogicheskih-rabotnikov.docx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s://edsoo.ru/wp-content/uploads/2023/11/7.-pravila-vnutrennego-trudovogo-rasporyadka-v-obrazovatelnoj-organizaczii.docx" TargetMode="External"/><Relationship Id="rId19" Type="http://schemas.openxmlformats.org/officeDocument/2006/relationships/hyperlink" Target="https://edsoo.ru/wp-content/uploads/2023/11/16.-polozhenie-o-poryadke-organizaczii-i-provedenii-samoobsledovaniya.docx" TargetMode="External"/><Relationship Id="rId31" Type="http://schemas.openxmlformats.org/officeDocument/2006/relationships/hyperlink" Target="https://edsoo.ru/wp-content/uploads/2023/11/29.-polozhenie-o-formah-periodichnosti-poryadke-tekushhego-kontrolya-uspevaemosti-i-promezhutochnoj-attestaczii.docx" TargetMode="External"/><Relationship Id="rId44" Type="http://schemas.openxmlformats.org/officeDocument/2006/relationships/hyperlink" Target="https://edsoo.ru/wp-content/uploads/2023/11/42.-polozhenie-o-professionalnoj-etike-pedagogicheskih-rabotnikov.docx" TargetMode="External"/><Relationship Id="rId52" Type="http://schemas.openxmlformats.org/officeDocument/2006/relationships/hyperlink" Target="https://edsoo.ru/wp-content/uploads/2023/11/50.-poryadok-rascheta-stoimosti-obrazovatelnoj-uslugi.docx" TargetMode="External"/><Relationship Id="rId4" Type="http://schemas.openxmlformats.org/officeDocument/2006/relationships/hyperlink" Target="https://edsoo.ru/wp-content/uploads/2023/11/1.-polozhenie-ob-obshhem-sobranii-konferenczii-rabotnikov.docx" TargetMode="External"/><Relationship Id="rId9" Type="http://schemas.openxmlformats.org/officeDocument/2006/relationships/hyperlink" Target="https://edsoo.ru/wp-content/uploads/2023/11/6.-pravila-vnutrennego-rasporyadka-obuchayushhihsya.docx" TargetMode="External"/><Relationship Id="rId14" Type="http://schemas.openxmlformats.org/officeDocument/2006/relationships/hyperlink" Target="https://edsoo.ru/wp-content/uploads/2023/11/11.-poryadok-oznakomleniya-uchastnikov-obrazovatelnogo-proczessa-s-dokumentami.docx" TargetMode="External"/><Relationship Id="rId22" Type="http://schemas.openxmlformats.org/officeDocument/2006/relationships/hyperlink" Target="https://edsoo.ru/wp-content/uploads/2023/11/19.-polozhenie-o-periodicheskom-kratkovremennom-dezhurstve-pedagogicheskih-rabotnikov-v-organizaczii-v-period-osushhestvleniya-obrazovatelnogo-proczessa.docx" TargetMode="External"/><Relationship Id="rId27" Type="http://schemas.openxmlformats.org/officeDocument/2006/relationships/hyperlink" Target="https://edsoo.ru/wp-content/uploads/2023/11/24.-poryadok-osvoeniya-uchebnyh-predmetov-kursov-discziplin-modulej-ne-vhodyashhih-v-osvaivaemuyu-obrazovatelnuyu-programmu.docx" TargetMode="External"/><Relationship Id="rId30" Type="http://schemas.openxmlformats.org/officeDocument/2006/relationships/hyperlink" Target="https://edsoo.ru/wp-content/uploads/2023/11/27.-polozhenie-ob-individualnom-uchete-rezultatov-osvoeniya-obuchayushhimisya-obrazovatelnyh-programm.docx" TargetMode="External"/><Relationship Id="rId35" Type="http://schemas.openxmlformats.org/officeDocument/2006/relationships/hyperlink" Target="https://edsoo.ru/wp-content/uploads/2023/11/33.-prikaz-ob-utverzhdenii-obrazczov-spravok-ob-obuchenii.docx" TargetMode="External"/><Relationship Id="rId43" Type="http://schemas.openxmlformats.org/officeDocument/2006/relationships/hyperlink" Target="https://edsoo.ru/wp-content/uploads/2023/11/41.-polozhenie-o-merah-soczialnoj-materialnoj-podderzhki-obuchayushhihsya.docx" TargetMode="External"/><Relationship Id="rId48" Type="http://schemas.openxmlformats.org/officeDocument/2006/relationships/hyperlink" Target="https://edsoo.ru/wp-content/uploads/2023/11/46.-polozhenie-o-poryadke-organizaczii-i-provedeniya-attestaczii-pedagogicheskih-rabotnikov-v-czelyah-sootvetstviya-zanimaemoj-dolzhnosti.docx" TargetMode="External"/><Relationship Id="rId56" Type="http://schemas.openxmlformats.org/officeDocument/2006/relationships/hyperlink" Target="https://edsoo.ru/wp-content/uploads/2023/11/54.-polozhenie-ob-informaczionnoj-otkrytosti.docx" TargetMode="External"/><Relationship Id="rId8" Type="http://schemas.openxmlformats.org/officeDocument/2006/relationships/hyperlink" Target="https://edsoo.ru/wp-content/uploads/2024/01/5.docx" TargetMode="External"/><Relationship Id="rId51" Type="http://schemas.openxmlformats.org/officeDocument/2006/relationships/hyperlink" Target="https://edsoo.ru/wp-content/uploads/2023/11/49.-polozhenie-ob-okazanii-platnyh-obrazovatelnyh-uslug.docx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2249</Words>
  <Characters>12824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ARMAGIDON</dc:creator>
  <cp:keywords/>
  <dc:description/>
  <cp:lastModifiedBy>ARMAGIDON</cp:lastModifiedBy>
  <cp:revision>1</cp:revision>
  <dcterms:created xsi:type="dcterms:W3CDTF">2024-10-19T21:36:00Z</dcterms:created>
  <dcterms:modified xsi:type="dcterms:W3CDTF">2024-10-19T21:40:00Z</dcterms:modified>
</cp:coreProperties>
</file>